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3C2B0489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E33C66">
        <w:rPr>
          <w:rFonts w:ascii="Times New Roman" w:eastAsia="Times New Roman" w:hAnsi="Times New Roman"/>
        </w:rPr>
        <w:t>Mathematics – Introductory Statistics – Unit 2 – Module A</w:t>
      </w:r>
    </w:p>
    <w:p w14:paraId="12AE012C" w14:textId="5959D396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E33C66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436405D" w14:textId="77777777" w:rsidR="006C56C1" w:rsidRPr="006C56C1" w:rsidRDefault="006C56C1" w:rsidP="006C56C1"/>
    <w:p w14:paraId="20D89EEE" w14:textId="022A8F91" w:rsidR="00E33C66" w:rsidRDefault="006C56C1" w:rsidP="00E33C66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35D2571D" wp14:editId="6164B82C">
                <wp:extent cx="118872" cy="118872"/>
                <wp:effectExtent l="0" t="0" r="33655" b="33655"/>
                <wp:docPr id="1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C1FE3" w14:textId="77777777" w:rsidR="006C56C1" w:rsidRPr="0025693A" w:rsidRDefault="006C56C1" w:rsidP="006C56C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2571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kmfqg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" fillcolor="#fff000" strokecolor="#7f7f7f [1612]" strokeweight=".5pt">
                <v:stroke joinstyle="miter"/>
                <v:textbox inset=",7.2pt,,0">
                  <w:txbxContent>
                    <w:p w14:paraId="552C1FE3" w14:textId="77777777" w:rsidR="006C56C1" w:rsidRPr="0025693A" w:rsidRDefault="006C56C1" w:rsidP="006C56C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F6042" w:rsidRPr="0056576B">
        <w:t xml:space="preserve"> </w:t>
      </w:r>
      <w:r w:rsidR="00E3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6.SP.A.1</w:t>
      </w:r>
      <w:r w:rsidR="00E3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a statistical question as one that anticipates variability in the data related to the question and accounts for it in the answers. </w:t>
      </w:r>
      <w:r w:rsidR="00E33C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“How old am I?” is not a statistical question, but “How old are the students in my school?” is a statistical question because one anticipates variability in students’ ages.</w:t>
      </w:r>
    </w:p>
    <w:p w14:paraId="3155E6DB" w14:textId="7CADA147" w:rsidR="00E33C66" w:rsidRDefault="006C56C1" w:rsidP="00E33C66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EFA92D8" wp14:editId="5DE03066">
                <wp:extent cx="118872" cy="118872"/>
                <wp:effectExtent l="0" t="0" r="33655" b="33655"/>
                <wp:docPr id="2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A4925" w14:textId="77777777" w:rsidR="006C56C1" w:rsidRPr="0025693A" w:rsidRDefault="006C56C1" w:rsidP="006C56C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FA92D8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TZOrH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6FFA4925" w14:textId="77777777" w:rsidR="006C56C1" w:rsidRPr="0025693A" w:rsidRDefault="006C56C1" w:rsidP="006C56C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6.SP.A.2</w:t>
      </w:r>
      <w:r w:rsidR="00E3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a set of data collected to answer a statistical question has a distribution which can be described by its center, spread, and overall shape.</w:t>
      </w:r>
    </w:p>
    <w:p w14:paraId="47862398" w14:textId="09EB3D02" w:rsidR="00E33C66" w:rsidRDefault="006C56C1" w:rsidP="00E33C66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5C71B948" wp14:editId="11DDED74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11409" w14:textId="77777777" w:rsidR="006C56C1" w:rsidRPr="0025693A" w:rsidRDefault="006C56C1" w:rsidP="006C56C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71B948" id="_x0000_s1028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yEKRG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2C111409" w14:textId="77777777" w:rsidR="006C56C1" w:rsidRPr="0025693A" w:rsidRDefault="006C56C1" w:rsidP="006C56C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6.SP.A.3</w:t>
      </w:r>
      <w:r w:rsidR="00E3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that a measure of center for a numerical data set summarizes all of its values with a single number, while a measure of variation describes how its values vary with a single number.</w:t>
      </w:r>
    </w:p>
    <w:p w14:paraId="1AD32616" w14:textId="29511355" w:rsidR="00F749C6" w:rsidRPr="00E33C66" w:rsidRDefault="006C56C1" w:rsidP="00E33C66">
      <w:pPr>
        <w:pStyle w:val="Standard"/>
        <w:spacing w:after="20" w:line="240" w:lineRule="auto"/>
      </w:pP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4478768A" wp14:editId="5C685350">
                <wp:extent cx="118872" cy="118872"/>
                <wp:effectExtent l="0" t="0" r="33655" b="33655"/>
                <wp:docPr id="4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01C3E" w14:textId="77777777" w:rsidR="006C56C1" w:rsidRPr="0025693A" w:rsidRDefault="006C56C1" w:rsidP="006C56C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8768A" id="_x0000_s1029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AXUK12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20901C3E" w14:textId="77777777" w:rsidR="006C56C1" w:rsidRPr="0025693A" w:rsidRDefault="006C56C1" w:rsidP="006C56C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33C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6.SP.B.4</w:t>
      </w:r>
      <w:r w:rsidR="00E33C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Display numerical data in plots on a number line, including dot plots, histograms, and box plots.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4D01CAE2" w14:textId="412E60EF" w:rsidR="0056576B" w:rsidRDefault="00993C56" w:rsidP="00072593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2B499A7A" w14:textId="77777777" w:rsidR="00072593" w:rsidRPr="00072593" w:rsidRDefault="00072593" w:rsidP="00072593">
      <w:bookmarkStart w:id="0" w:name="_GoBack"/>
      <w:bookmarkEnd w:id="0"/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E33C6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F3BD33B" w:rsidR="00E33C66" w:rsidRPr="00E33C66" w:rsidRDefault="00E33C66" w:rsidP="00E33C66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6.SP.A.1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statistical question is one that anticipates variability in the data related to the question and accounts for it in the answers</w:t>
            </w:r>
          </w:p>
        </w:tc>
        <w:tc>
          <w:tcPr>
            <w:tcW w:w="2878" w:type="dxa"/>
          </w:tcPr>
          <w:p w14:paraId="569A3B3F" w14:textId="34B37ECD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3C6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65236216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6.SP.A.1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statistical questions</w:t>
            </w:r>
          </w:p>
        </w:tc>
        <w:tc>
          <w:tcPr>
            <w:tcW w:w="2878" w:type="dxa"/>
          </w:tcPr>
          <w:p w14:paraId="31EFE459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3C6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1976D650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6.SP.A.2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set of data collected to answer a statistical question has a distribution which can be described by its center, spread, and overall shape</w:t>
            </w:r>
          </w:p>
        </w:tc>
        <w:tc>
          <w:tcPr>
            <w:tcW w:w="2878" w:type="dxa"/>
          </w:tcPr>
          <w:p w14:paraId="010B0DB9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3C6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7F087940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6.SP.A.3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measure of center (mean and median) for a numerical data set summarizes all of its values with a single number</w:t>
            </w:r>
          </w:p>
        </w:tc>
        <w:tc>
          <w:tcPr>
            <w:tcW w:w="2878" w:type="dxa"/>
          </w:tcPr>
          <w:p w14:paraId="7970C1A2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3C6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3208351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6.SP.A.3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measure of variation (interquartile range and mean absolute deviation) describes how its values vary with a single number</w:t>
            </w:r>
          </w:p>
        </w:tc>
        <w:tc>
          <w:tcPr>
            <w:tcW w:w="2878" w:type="dxa"/>
          </w:tcPr>
          <w:p w14:paraId="06A5CCCC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33C66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115A5FAB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6.SP.B.4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display numerical data in plots on a number line, including dot plots, histograms, and box plots</w:t>
            </w:r>
          </w:p>
        </w:tc>
        <w:tc>
          <w:tcPr>
            <w:tcW w:w="2878" w:type="dxa"/>
          </w:tcPr>
          <w:p w14:paraId="11EB0F8F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E33C66" w:rsidRPr="0056576B" w:rsidRDefault="00E33C66" w:rsidP="00E33C6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695E3" w14:textId="77777777" w:rsidR="00CB74F1" w:rsidRDefault="00CB74F1" w:rsidP="002E2912">
      <w:pPr>
        <w:spacing w:after="0" w:line="240" w:lineRule="auto"/>
      </w:pPr>
      <w:r>
        <w:separator/>
      </w:r>
    </w:p>
  </w:endnote>
  <w:endnote w:type="continuationSeparator" w:id="0">
    <w:p w14:paraId="01BAEAF6" w14:textId="77777777" w:rsidR="00CB74F1" w:rsidRDefault="00CB74F1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57E3AC88" w:rsidR="003F6042" w:rsidRDefault="00E33C66" w:rsidP="003F6042">
    <w:pPr>
      <w:pStyle w:val="Footer"/>
    </w:pPr>
    <w:r>
      <w:rPr>
        <w:color w:val="000000"/>
      </w:rPr>
      <w:t xml:space="preserve">CAR_Mathematics-Gr.6-Unit 2-Module A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C36BB" w14:textId="77777777" w:rsidR="00CB74F1" w:rsidRDefault="00CB74F1" w:rsidP="002E2912">
      <w:pPr>
        <w:spacing w:after="0" w:line="240" w:lineRule="auto"/>
      </w:pPr>
      <w:r>
        <w:separator/>
      </w:r>
    </w:p>
  </w:footnote>
  <w:footnote w:type="continuationSeparator" w:id="0">
    <w:p w14:paraId="59A641C2" w14:textId="77777777" w:rsidR="00CB74F1" w:rsidRDefault="00CB74F1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72593"/>
    <w:rsid w:val="00084A58"/>
    <w:rsid w:val="00094B93"/>
    <w:rsid w:val="000A3CEA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72BA7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C56C1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B74F1"/>
    <w:rsid w:val="00D2140D"/>
    <w:rsid w:val="00D42ED9"/>
    <w:rsid w:val="00D61E4D"/>
    <w:rsid w:val="00E33C66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E33C6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5</cp:revision>
  <dcterms:created xsi:type="dcterms:W3CDTF">2019-08-15T14:36:00Z</dcterms:created>
  <dcterms:modified xsi:type="dcterms:W3CDTF">2019-08-19T16:25:00Z</dcterms:modified>
</cp:coreProperties>
</file>